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5F3C" w14:textId="658E044E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</w:t>
      </w:r>
      <w:r w:rsidR="00357FEE">
        <w:rPr>
          <w:rFonts w:ascii="Arial" w:hAnsi="Arial" w:cs="Arial"/>
          <w:sz w:val="18"/>
          <w:szCs w:val="18"/>
        </w:rPr>
        <w:t>3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01FCCB96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  <w:r w:rsidR="004408E1">
        <w:rPr>
          <w:rFonts w:ascii="Arial" w:hAnsi="Arial" w:cs="Arial"/>
          <w:b/>
        </w:rPr>
        <w:t>II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568EDD9F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295A4A">
        <w:rPr>
          <w:rFonts w:ascii="Arial" w:hAnsi="Arial" w:cs="Arial"/>
          <w:b/>
        </w:rPr>
        <w:t>5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1907744D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95A4A">
        <w:rPr>
          <w:rFonts w:ascii="Arial" w:hAnsi="Arial" w:cs="Arial"/>
          <w:bCs/>
        </w:rPr>
        <w:t>25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</w:t>
      </w:r>
      <w:r w:rsidR="00295A4A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47D14699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357FEE">
        <w:rPr>
          <w:rFonts w:ascii="Arial" w:eastAsia="Calibri" w:hAnsi="Arial" w:cs="Arial"/>
        </w:rPr>
        <w:t>Hyundai i 20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1981DCED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357FEE">
        <w:rPr>
          <w:rFonts w:ascii="Arial" w:eastAsia="Calibri" w:hAnsi="Arial" w:cs="Arial"/>
        </w:rPr>
        <w:t>3L911</w:t>
      </w:r>
    </w:p>
    <w:p w14:paraId="411B34E9" w14:textId="31B92778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357FEE">
        <w:rPr>
          <w:rFonts w:ascii="Arial" w:eastAsia="Calibri" w:hAnsi="Arial" w:cs="Arial"/>
        </w:rPr>
        <w:t>5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77777777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9361E" w14:textId="77777777" w:rsidR="00F21687" w:rsidRDefault="00F21687">
      <w:pPr>
        <w:spacing w:after="0" w:line="240" w:lineRule="auto"/>
      </w:pPr>
      <w:r>
        <w:separator/>
      </w:r>
    </w:p>
  </w:endnote>
  <w:endnote w:type="continuationSeparator" w:id="0">
    <w:p w14:paraId="3E8E6437" w14:textId="77777777" w:rsidR="00F21687" w:rsidRDefault="00F2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EC33E" w14:textId="77777777" w:rsidR="00F21687" w:rsidRDefault="00F21687">
      <w:pPr>
        <w:spacing w:after="0" w:line="240" w:lineRule="auto"/>
      </w:pPr>
      <w:r>
        <w:separator/>
      </w:r>
    </w:p>
  </w:footnote>
  <w:footnote w:type="continuationSeparator" w:id="0">
    <w:p w14:paraId="1115786D" w14:textId="77777777" w:rsidR="00F21687" w:rsidRDefault="00F21687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57FEE"/>
    <w:rsid w:val="003A2B7F"/>
    <w:rsid w:val="003F4428"/>
    <w:rsid w:val="004207EA"/>
    <w:rsid w:val="00424F50"/>
    <w:rsid w:val="004408E1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A1F83"/>
    <w:rsid w:val="005A7A41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1687"/>
    <w:rsid w:val="00F2604D"/>
    <w:rsid w:val="00F831A1"/>
    <w:rsid w:val="00FB67C6"/>
    <w:rsid w:val="00FD25F9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Magdalena</cp:lastModifiedBy>
  <cp:revision>2</cp:revision>
  <cp:lastPrinted>2018-06-08T07:24:00Z</cp:lastPrinted>
  <dcterms:created xsi:type="dcterms:W3CDTF">2025-04-24T10:18:00Z</dcterms:created>
  <dcterms:modified xsi:type="dcterms:W3CDTF">2025-04-24T10:18:00Z</dcterms:modified>
</cp:coreProperties>
</file>